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4A2EB" w14:textId="77777777" w:rsidR="007020CE" w:rsidRPr="00D24CEF" w:rsidRDefault="007020CE" w:rsidP="00D24CEF">
      <w:pPr>
        <w:jc w:val="center"/>
        <w:rPr>
          <w:szCs w:val="28"/>
        </w:rPr>
      </w:pPr>
      <w:r w:rsidRPr="00D24CEF">
        <w:rPr>
          <w:szCs w:val="28"/>
        </w:rPr>
        <w:t>Instructions to follow before your PET/CT scan:</w:t>
      </w:r>
    </w:p>
    <w:p w14:paraId="337B05E3" w14:textId="77777777" w:rsidR="007020CE" w:rsidRPr="00D24CEF" w:rsidRDefault="007020CE" w:rsidP="007020CE">
      <w:pPr>
        <w:spacing w:after="0" w:line="240" w:lineRule="auto"/>
        <w:ind w:left="360"/>
        <w:rPr>
          <w:sz w:val="22"/>
          <w:szCs w:val="22"/>
        </w:rPr>
      </w:pPr>
      <w:r w:rsidRPr="00D24CEF">
        <w:rPr>
          <w:sz w:val="22"/>
          <w:szCs w:val="22"/>
        </w:rPr>
        <w:t xml:space="preserve">Following this diet is important for normal distribution of the radioactive glucose (F18-FDG) in your body. Beginning at 4 pm the day prior to your exam, you will need to follow a low carbohydrate/high protein diet. The food items listed below are </w:t>
      </w:r>
      <w:r w:rsidR="00F35B3E" w:rsidRPr="00D24CEF">
        <w:rPr>
          <w:sz w:val="22"/>
          <w:szCs w:val="22"/>
        </w:rPr>
        <w:t>some</w:t>
      </w:r>
      <w:r w:rsidRPr="00D24CEF">
        <w:rPr>
          <w:sz w:val="22"/>
          <w:szCs w:val="22"/>
        </w:rPr>
        <w:t xml:space="preserve"> suggestions. Most importantly, avoid sugar and other high carbohydrate foods such as white rice, breads,</w:t>
      </w:r>
      <w:r w:rsidR="00752A05" w:rsidRPr="00D24CEF">
        <w:rPr>
          <w:sz w:val="22"/>
          <w:szCs w:val="22"/>
        </w:rPr>
        <w:t xml:space="preserve"> pasta, potatoes,</w:t>
      </w:r>
      <w:r w:rsidRPr="00D24CEF">
        <w:rPr>
          <w:sz w:val="22"/>
          <w:szCs w:val="22"/>
        </w:rPr>
        <w:t xml:space="preserve"> fruits, pastries, and cookies. </w:t>
      </w:r>
    </w:p>
    <w:p w14:paraId="119D9A54" w14:textId="77777777" w:rsidR="007020CE" w:rsidRPr="00D24CEF" w:rsidRDefault="007020CE" w:rsidP="007020CE">
      <w:pPr>
        <w:spacing w:after="0" w:line="240" w:lineRule="auto"/>
        <w:ind w:left="360"/>
        <w:rPr>
          <w:sz w:val="22"/>
          <w:szCs w:val="22"/>
        </w:rPr>
      </w:pPr>
      <w:r w:rsidRPr="00D24CEF">
        <w:rPr>
          <w:sz w:val="22"/>
          <w:szCs w:val="22"/>
        </w:rPr>
        <w:t xml:space="preserve">On the day of your scan, you must fast for 6 hours prior to the exam (Diabetic patients must fast for 4 hours prior to exam). </w:t>
      </w:r>
      <w:r w:rsidR="00765AC2">
        <w:rPr>
          <w:sz w:val="22"/>
          <w:szCs w:val="22"/>
        </w:rPr>
        <w:t xml:space="preserve"> </w:t>
      </w:r>
      <w:r w:rsidRPr="00D24CEF">
        <w:rPr>
          <w:sz w:val="22"/>
          <w:szCs w:val="22"/>
        </w:rPr>
        <w:t>Although you are asked to fast, you may drink as much water as you wish.</w:t>
      </w:r>
      <w:r w:rsidR="00F35B3E" w:rsidRPr="00D24CEF">
        <w:rPr>
          <w:sz w:val="22"/>
          <w:szCs w:val="22"/>
        </w:rPr>
        <w:t xml:space="preserve"> Important to drink a lot of water.</w:t>
      </w:r>
    </w:p>
    <w:p w14:paraId="66363938" w14:textId="77777777" w:rsidR="007020CE" w:rsidRPr="00D24CEF" w:rsidRDefault="007020CE" w:rsidP="007020CE">
      <w:pPr>
        <w:spacing w:after="0" w:line="240" w:lineRule="auto"/>
        <w:ind w:left="360"/>
        <w:rPr>
          <w:sz w:val="22"/>
          <w:szCs w:val="22"/>
        </w:rPr>
      </w:pPr>
    </w:p>
    <w:p w14:paraId="493DF5BB" w14:textId="77777777" w:rsidR="007020CE" w:rsidRPr="00D24CEF" w:rsidRDefault="00752A05" w:rsidP="007020CE">
      <w:pPr>
        <w:spacing w:after="0" w:line="240" w:lineRule="auto"/>
        <w:ind w:left="360"/>
        <w:rPr>
          <w:sz w:val="22"/>
          <w:szCs w:val="22"/>
        </w:rPr>
      </w:pPr>
      <w:r w:rsidRPr="00D24CEF">
        <w:rPr>
          <w:color w:val="632423" w:themeColor="accent2" w:themeShade="80"/>
          <w:sz w:val="22"/>
          <w:szCs w:val="22"/>
        </w:rPr>
        <w:t>Meat (Protein):</w:t>
      </w:r>
      <w:r w:rsidRPr="00D24CEF">
        <w:rPr>
          <w:sz w:val="22"/>
          <w:szCs w:val="22"/>
        </w:rPr>
        <w:t xml:space="preserve"> Any kind of</w:t>
      </w:r>
      <w:r w:rsidR="00F35B3E" w:rsidRPr="00D24CEF">
        <w:rPr>
          <w:sz w:val="22"/>
          <w:szCs w:val="22"/>
        </w:rPr>
        <w:t xml:space="preserve"> meat </w:t>
      </w:r>
      <w:proofErr w:type="gramStart"/>
      <w:r w:rsidR="00F35B3E" w:rsidRPr="00D24CEF">
        <w:rPr>
          <w:sz w:val="22"/>
          <w:szCs w:val="22"/>
        </w:rPr>
        <w:t>as long as</w:t>
      </w:r>
      <w:proofErr w:type="gramEnd"/>
      <w:r w:rsidR="00F35B3E" w:rsidRPr="00D24CEF">
        <w:rPr>
          <w:sz w:val="22"/>
          <w:szCs w:val="22"/>
        </w:rPr>
        <w:t xml:space="preserve"> it is not battered or breaded</w:t>
      </w:r>
      <w:r w:rsidRPr="00D24CEF">
        <w:rPr>
          <w:sz w:val="22"/>
          <w:szCs w:val="22"/>
        </w:rPr>
        <w:t>, peanut butter, nuts, and eggs</w:t>
      </w:r>
    </w:p>
    <w:p w14:paraId="6908DF59" w14:textId="77777777" w:rsidR="00765AC2" w:rsidRDefault="00765AC2" w:rsidP="007020CE">
      <w:pPr>
        <w:spacing w:after="0" w:line="240" w:lineRule="auto"/>
        <w:ind w:left="360"/>
        <w:rPr>
          <w:color w:val="632423" w:themeColor="accent2" w:themeShade="80"/>
          <w:sz w:val="22"/>
          <w:szCs w:val="22"/>
        </w:rPr>
      </w:pPr>
    </w:p>
    <w:p w14:paraId="146D4010" w14:textId="77777777" w:rsidR="00752A05" w:rsidRPr="00D24CEF" w:rsidRDefault="00752A05" w:rsidP="007020CE">
      <w:pPr>
        <w:spacing w:after="0" w:line="240" w:lineRule="auto"/>
        <w:ind w:left="360"/>
        <w:rPr>
          <w:sz w:val="22"/>
          <w:szCs w:val="22"/>
        </w:rPr>
      </w:pPr>
      <w:r w:rsidRPr="00D24CEF">
        <w:rPr>
          <w:color w:val="632423" w:themeColor="accent2" w:themeShade="80"/>
          <w:sz w:val="22"/>
          <w:szCs w:val="22"/>
        </w:rPr>
        <w:t>Dairy:</w:t>
      </w:r>
      <w:r w:rsidRPr="00D24CEF">
        <w:rPr>
          <w:sz w:val="22"/>
          <w:szCs w:val="22"/>
        </w:rPr>
        <w:t xml:space="preserve"> cottage cheese, cheese,</w:t>
      </w:r>
      <w:r w:rsidR="00851B02">
        <w:rPr>
          <w:sz w:val="22"/>
          <w:szCs w:val="22"/>
        </w:rPr>
        <w:t xml:space="preserve"> sour cream or butter</w:t>
      </w:r>
    </w:p>
    <w:p w14:paraId="3E3F5A6A" w14:textId="77777777" w:rsidR="00765AC2" w:rsidRDefault="00765AC2" w:rsidP="007020CE">
      <w:pPr>
        <w:spacing w:after="0" w:line="240" w:lineRule="auto"/>
        <w:ind w:left="360"/>
        <w:rPr>
          <w:color w:val="632423" w:themeColor="accent2" w:themeShade="80"/>
          <w:sz w:val="22"/>
          <w:szCs w:val="22"/>
        </w:rPr>
      </w:pPr>
    </w:p>
    <w:p w14:paraId="1F7C5B9E" w14:textId="77777777" w:rsidR="00752A05" w:rsidRPr="00D24CEF" w:rsidRDefault="00752A05" w:rsidP="007020CE">
      <w:pPr>
        <w:spacing w:after="0" w:line="240" w:lineRule="auto"/>
        <w:ind w:left="360"/>
        <w:rPr>
          <w:sz w:val="22"/>
          <w:szCs w:val="22"/>
        </w:rPr>
      </w:pPr>
      <w:r w:rsidRPr="00D24CEF">
        <w:rPr>
          <w:color w:val="632423" w:themeColor="accent2" w:themeShade="80"/>
          <w:sz w:val="22"/>
          <w:szCs w:val="22"/>
        </w:rPr>
        <w:t>Condiments:</w:t>
      </w:r>
      <w:r w:rsidRPr="00D24CEF">
        <w:rPr>
          <w:sz w:val="22"/>
          <w:szCs w:val="22"/>
        </w:rPr>
        <w:t xml:space="preserve"> Mayonnaise, </w:t>
      </w:r>
      <w:r w:rsidR="00F35B3E" w:rsidRPr="00D24CEF">
        <w:rPr>
          <w:sz w:val="22"/>
          <w:szCs w:val="22"/>
        </w:rPr>
        <w:t xml:space="preserve">ketchup, </w:t>
      </w:r>
      <w:r w:rsidRPr="00D24CEF">
        <w:rPr>
          <w:sz w:val="22"/>
          <w:szCs w:val="22"/>
        </w:rPr>
        <w:t>salad dressing &amp; barbeque sauce (those with 3g or less per serving of carbohydrates), oil, vinegar, mustard, hot sauce, tartar sauce, olives, dill pickles</w:t>
      </w:r>
    </w:p>
    <w:p w14:paraId="00D37E57" w14:textId="77777777" w:rsidR="00765AC2" w:rsidRDefault="00765AC2" w:rsidP="007020CE">
      <w:pPr>
        <w:spacing w:after="0" w:line="240" w:lineRule="auto"/>
        <w:ind w:left="360"/>
        <w:rPr>
          <w:color w:val="632423" w:themeColor="accent2" w:themeShade="80"/>
          <w:sz w:val="22"/>
          <w:szCs w:val="22"/>
        </w:rPr>
      </w:pPr>
    </w:p>
    <w:p w14:paraId="4CA27D16" w14:textId="77777777" w:rsidR="00F35B3E" w:rsidRPr="00D24CEF" w:rsidRDefault="00752A05" w:rsidP="007020CE">
      <w:pPr>
        <w:spacing w:after="0" w:line="240" w:lineRule="auto"/>
        <w:ind w:left="360"/>
        <w:rPr>
          <w:sz w:val="22"/>
          <w:szCs w:val="22"/>
        </w:rPr>
      </w:pPr>
      <w:r w:rsidRPr="00D24CEF">
        <w:rPr>
          <w:color w:val="632423" w:themeColor="accent2" w:themeShade="80"/>
          <w:sz w:val="22"/>
          <w:szCs w:val="22"/>
        </w:rPr>
        <w:t>Miscellaneous:</w:t>
      </w:r>
      <w:r w:rsidRPr="00D24CEF">
        <w:rPr>
          <w:sz w:val="22"/>
          <w:szCs w:val="22"/>
        </w:rPr>
        <w:t xml:space="preserve"> Broth, green vegetables, s</w:t>
      </w:r>
      <w:r w:rsidR="00F35B3E" w:rsidRPr="00D24CEF">
        <w:rPr>
          <w:sz w:val="22"/>
          <w:szCs w:val="22"/>
        </w:rPr>
        <w:t>alads</w:t>
      </w:r>
    </w:p>
    <w:p w14:paraId="10A598A7" w14:textId="77777777" w:rsidR="00765AC2" w:rsidRDefault="00765AC2" w:rsidP="007020CE">
      <w:pPr>
        <w:spacing w:after="0" w:line="240" w:lineRule="auto"/>
        <w:ind w:left="360"/>
        <w:rPr>
          <w:color w:val="632423" w:themeColor="accent2" w:themeShade="80"/>
          <w:sz w:val="22"/>
          <w:szCs w:val="22"/>
        </w:rPr>
      </w:pPr>
    </w:p>
    <w:p w14:paraId="3BDDED93" w14:textId="77777777" w:rsidR="00752A05" w:rsidRPr="00D24CEF" w:rsidRDefault="00752A05" w:rsidP="007020CE">
      <w:pPr>
        <w:spacing w:after="0" w:line="240" w:lineRule="auto"/>
        <w:ind w:left="360"/>
        <w:rPr>
          <w:sz w:val="22"/>
          <w:szCs w:val="22"/>
        </w:rPr>
      </w:pPr>
      <w:r w:rsidRPr="00D24CEF">
        <w:rPr>
          <w:color w:val="632423" w:themeColor="accent2" w:themeShade="80"/>
          <w:sz w:val="22"/>
          <w:szCs w:val="22"/>
        </w:rPr>
        <w:t>Medications:</w:t>
      </w:r>
      <w:r w:rsidRPr="00D24CEF">
        <w:rPr>
          <w:sz w:val="22"/>
          <w:szCs w:val="22"/>
        </w:rPr>
        <w:t xml:space="preserve"> The morning of your appointment you can take your medicines as long as </w:t>
      </w:r>
    </w:p>
    <w:p w14:paraId="4BEFEF00" w14:textId="77777777" w:rsidR="00F35B3E" w:rsidRPr="00D24CEF" w:rsidRDefault="00752A05" w:rsidP="007020CE">
      <w:pPr>
        <w:spacing w:after="0" w:line="240" w:lineRule="auto"/>
        <w:ind w:left="360"/>
        <w:rPr>
          <w:sz w:val="22"/>
          <w:szCs w:val="22"/>
        </w:rPr>
      </w:pPr>
      <w:r w:rsidRPr="00D24CEF">
        <w:rPr>
          <w:sz w:val="22"/>
          <w:szCs w:val="22"/>
        </w:rPr>
        <w:t>they are tolerated on an empty stomach.</w:t>
      </w:r>
    </w:p>
    <w:p w14:paraId="4EB0C198" w14:textId="538BA804" w:rsidR="00765AC2" w:rsidRDefault="00765AC2" w:rsidP="00F35B3E">
      <w:pPr>
        <w:spacing w:after="0" w:line="240" w:lineRule="auto"/>
        <w:ind w:left="360"/>
        <w:rPr>
          <w:color w:val="632423" w:themeColor="accent2" w:themeShade="80"/>
          <w:sz w:val="22"/>
          <w:szCs w:val="22"/>
        </w:rPr>
      </w:pPr>
    </w:p>
    <w:p w14:paraId="6DFFC1F4" w14:textId="778AD410" w:rsidR="00F35B3E" w:rsidRPr="00D24CEF" w:rsidRDefault="00F35B3E" w:rsidP="00F35B3E">
      <w:pPr>
        <w:spacing w:after="0" w:line="240" w:lineRule="auto"/>
        <w:ind w:left="360"/>
        <w:rPr>
          <w:sz w:val="22"/>
          <w:szCs w:val="22"/>
        </w:rPr>
      </w:pPr>
      <w:r w:rsidRPr="00D24CEF">
        <w:rPr>
          <w:color w:val="632423" w:themeColor="accent2" w:themeShade="80"/>
          <w:sz w:val="22"/>
          <w:szCs w:val="22"/>
        </w:rPr>
        <w:t>Diabetic:</w:t>
      </w:r>
      <w:r w:rsidRPr="00D24CEF">
        <w:rPr>
          <w:sz w:val="22"/>
          <w:szCs w:val="22"/>
        </w:rPr>
        <w:t xml:space="preserve"> If on pills take as usual, if on insulin take as prescribed with meals. Better to eat breakfast and take insulin. Blood sugar needs to be under 200 for this test.</w:t>
      </w:r>
    </w:p>
    <w:p w14:paraId="07C09066" w14:textId="228AEC76" w:rsidR="00F35B3E" w:rsidRDefault="00F35B3E" w:rsidP="00F35B3E">
      <w:pPr>
        <w:pStyle w:val="ListParagraph"/>
        <w:spacing w:after="0" w:line="240" w:lineRule="auto"/>
        <w:ind w:left="1080"/>
        <w:rPr>
          <w:sz w:val="24"/>
        </w:rPr>
      </w:pPr>
    </w:p>
    <w:p w14:paraId="7453D7F3" w14:textId="7A2F0BD1" w:rsidR="000B643E" w:rsidRDefault="00851B02" w:rsidP="000B643E">
      <w:pPr>
        <w:pStyle w:val="ListParagraph"/>
        <w:numPr>
          <w:ilvl w:val="0"/>
          <w:numId w:val="2"/>
        </w:numPr>
        <w:spacing w:after="0" w:line="240" w:lineRule="auto"/>
        <w:rPr>
          <w:sz w:val="22"/>
          <w:szCs w:val="22"/>
        </w:rPr>
      </w:pPr>
      <w:r w:rsidRPr="00D24CEF">
        <w:rPr>
          <w:sz w:val="22"/>
          <w:szCs w:val="22"/>
        </w:rPr>
        <w:t>No exercise or strenuous activity 24 hours before your appointment</w:t>
      </w:r>
    </w:p>
    <w:p w14:paraId="4E8AB42E" w14:textId="45CAA9A2" w:rsidR="00851B02" w:rsidRPr="000B643E" w:rsidRDefault="00851B02" w:rsidP="000B643E">
      <w:pPr>
        <w:pStyle w:val="ListParagraph"/>
        <w:numPr>
          <w:ilvl w:val="0"/>
          <w:numId w:val="2"/>
        </w:numPr>
        <w:spacing w:after="0" w:line="240" w:lineRule="auto"/>
        <w:rPr>
          <w:sz w:val="22"/>
          <w:szCs w:val="22"/>
        </w:rPr>
      </w:pPr>
      <w:r w:rsidRPr="000B643E">
        <w:rPr>
          <w:sz w:val="22"/>
          <w:szCs w:val="22"/>
        </w:rPr>
        <w:t xml:space="preserve">Dress comfortable and warm (preferably no metal on clothes) </w:t>
      </w:r>
    </w:p>
    <w:p w14:paraId="3A2F14EA" w14:textId="56F685B5" w:rsidR="00151FF7" w:rsidRDefault="00151FF7" w:rsidP="00F35B3E">
      <w:pPr>
        <w:pStyle w:val="ListParagraph"/>
        <w:spacing w:after="0" w:line="240" w:lineRule="auto"/>
        <w:ind w:left="1080"/>
        <w:rPr>
          <w:sz w:val="24"/>
        </w:rPr>
      </w:pPr>
    </w:p>
    <w:p w14:paraId="3B422FE5" w14:textId="4F3F6D0D" w:rsidR="00851B02" w:rsidRDefault="000B643E" w:rsidP="00851B02">
      <w:pPr>
        <w:pStyle w:val="ListParagraph"/>
        <w:spacing w:after="0" w:line="240" w:lineRule="auto"/>
        <w:ind w:left="1080"/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7216" behindDoc="0" locked="0" layoutInCell="1" allowOverlap="1" wp14:anchorId="1D2DDBB8" wp14:editId="00075E4D">
            <wp:simplePos x="0" y="0"/>
            <wp:positionH relativeFrom="margin">
              <wp:posOffset>342900</wp:posOffset>
            </wp:positionH>
            <wp:positionV relativeFrom="paragraph">
              <wp:posOffset>-121920</wp:posOffset>
            </wp:positionV>
            <wp:extent cx="5585460" cy="3362325"/>
            <wp:effectExtent l="0" t="0" r="0" b="9525"/>
            <wp:wrapThrough wrapText="bothSides">
              <wp:wrapPolygon edited="0">
                <wp:start x="0" y="0"/>
                <wp:lineTo x="0" y="21539"/>
                <wp:lineTo x="21512" y="21539"/>
                <wp:lineTo x="2151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44AB1" w14:textId="3603EA47" w:rsidR="00151FF7" w:rsidRPr="00F35B3E" w:rsidRDefault="0055541E" w:rsidP="00851B02">
      <w:pPr>
        <w:pStyle w:val="ListParagraph"/>
        <w:spacing w:after="0" w:line="240" w:lineRule="auto"/>
        <w:ind w:left="1080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</w:t>
      </w:r>
    </w:p>
    <w:sectPr w:rsidR="00151FF7" w:rsidRPr="00F35B3E" w:rsidSect="000B643E">
      <w:headerReference w:type="default" r:id="rId8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26D2A" w14:textId="77777777" w:rsidR="00D51C34" w:rsidRDefault="00D51C34" w:rsidP="00151FF7">
      <w:pPr>
        <w:spacing w:after="0" w:line="240" w:lineRule="auto"/>
      </w:pPr>
      <w:r>
        <w:separator/>
      </w:r>
    </w:p>
  </w:endnote>
  <w:endnote w:type="continuationSeparator" w:id="0">
    <w:p w14:paraId="1D4C3C85" w14:textId="77777777" w:rsidR="00D51C34" w:rsidRDefault="00D51C34" w:rsidP="00151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2BCD9" w14:textId="77777777" w:rsidR="00D51C34" w:rsidRDefault="00D51C34" w:rsidP="00151FF7">
      <w:pPr>
        <w:spacing w:after="0" w:line="240" w:lineRule="auto"/>
      </w:pPr>
      <w:r>
        <w:separator/>
      </w:r>
    </w:p>
  </w:footnote>
  <w:footnote w:type="continuationSeparator" w:id="0">
    <w:p w14:paraId="046086B4" w14:textId="77777777" w:rsidR="00D51C34" w:rsidRDefault="00D51C34" w:rsidP="00151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BD399" w14:textId="77777777" w:rsidR="00685DEE" w:rsidRDefault="00685DEE" w:rsidP="00685DEE">
    <w:pPr>
      <w:spacing w:after="0" w:line="240" w:lineRule="auto"/>
      <w:jc w:val="center"/>
      <w:rPr>
        <w:color w:val="632423" w:themeColor="accent2" w:themeShade="80"/>
        <w:sz w:val="20"/>
        <w:szCs w:val="20"/>
      </w:rPr>
    </w:pPr>
    <w:r>
      <w:rPr>
        <w:noProof/>
        <w:color w:val="632423" w:themeColor="accent2" w:themeShade="80"/>
      </w:rPr>
      <w:drawing>
        <wp:anchor distT="0" distB="0" distL="114300" distR="114300" simplePos="0" relativeHeight="251660288" behindDoc="0" locked="0" layoutInCell="1" allowOverlap="1" wp14:anchorId="02F6ED21" wp14:editId="55F3C8F4">
          <wp:simplePos x="0" y="0"/>
          <wp:positionH relativeFrom="column">
            <wp:posOffset>5600700</wp:posOffset>
          </wp:positionH>
          <wp:positionV relativeFrom="paragraph">
            <wp:posOffset>-9525</wp:posOffset>
          </wp:positionV>
          <wp:extent cx="928370" cy="952500"/>
          <wp:effectExtent l="19050" t="0" r="5080" b="0"/>
          <wp:wrapThrough wrapText="bothSides">
            <wp:wrapPolygon edited="0">
              <wp:start x="-443" y="0"/>
              <wp:lineTo x="-443" y="21168"/>
              <wp:lineTo x="21718" y="21168"/>
              <wp:lineTo x="21718" y="0"/>
              <wp:lineTo x="-443" y="0"/>
            </wp:wrapPolygon>
          </wp:wrapThrough>
          <wp:docPr id="1" name="Picture 2" descr="seal_PET (Color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al_PET (Color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1B02">
      <w:rPr>
        <w:noProof/>
        <w:color w:val="632423" w:themeColor="accent2" w:themeShade="80"/>
      </w:rPr>
      <w:drawing>
        <wp:anchor distT="0" distB="0" distL="114300" distR="114300" simplePos="0" relativeHeight="251659264" behindDoc="0" locked="0" layoutInCell="1" allowOverlap="1" wp14:anchorId="04711ACE" wp14:editId="021DF302">
          <wp:simplePos x="0" y="0"/>
          <wp:positionH relativeFrom="column">
            <wp:align>left</wp:align>
          </wp:positionH>
          <wp:positionV relativeFrom="paragraph">
            <wp:posOffset>-66675</wp:posOffset>
          </wp:positionV>
          <wp:extent cx="1028700" cy="1009650"/>
          <wp:effectExtent l="19050" t="0" r="0" b="0"/>
          <wp:wrapSquare wrapText="bothSides"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1B02" w:rsidRPr="007020CE">
      <w:rPr>
        <w:color w:val="632423" w:themeColor="accent2" w:themeShade="80"/>
      </w:rPr>
      <w:t>PET Imaging of SWLA</w:t>
    </w:r>
  </w:p>
  <w:p w14:paraId="02919217" w14:textId="77777777" w:rsidR="00851B02" w:rsidRDefault="00851B02" w:rsidP="00685DEE">
    <w:pPr>
      <w:spacing w:after="0" w:line="240" w:lineRule="auto"/>
      <w:jc w:val="center"/>
      <w:rPr>
        <w:color w:val="632423" w:themeColor="accent2" w:themeShade="80"/>
        <w:sz w:val="20"/>
        <w:szCs w:val="20"/>
      </w:rPr>
    </w:pPr>
    <w:r>
      <w:rPr>
        <w:color w:val="632423" w:themeColor="accent2" w:themeShade="80"/>
        <w:sz w:val="20"/>
        <w:szCs w:val="20"/>
      </w:rPr>
      <w:t>600 Bayou Pines East, Suite A</w:t>
    </w:r>
  </w:p>
  <w:p w14:paraId="259E396D" w14:textId="77777777" w:rsidR="00851B02" w:rsidRDefault="00685DEE" w:rsidP="00685DEE">
    <w:pPr>
      <w:tabs>
        <w:tab w:val="center" w:pos="4995"/>
        <w:tab w:val="right" w:pos="9990"/>
      </w:tabs>
      <w:spacing w:after="0" w:line="240" w:lineRule="auto"/>
      <w:rPr>
        <w:color w:val="632423" w:themeColor="accent2" w:themeShade="80"/>
        <w:sz w:val="20"/>
        <w:szCs w:val="20"/>
      </w:rPr>
    </w:pPr>
    <w:r>
      <w:rPr>
        <w:color w:val="632423" w:themeColor="accent2" w:themeShade="80"/>
        <w:sz w:val="20"/>
        <w:szCs w:val="20"/>
      </w:rPr>
      <w:tab/>
    </w:r>
    <w:r w:rsidR="00851B02">
      <w:rPr>
        <w:color w:val="632423" w:themeColor="accent2" w:themeShade="80"/>
        <w:sz w:val="20"/>
        <w:szCs w:val="20"/>
      </w:rPr>
      <w:t>Lake Charles, LA 70601</w:t>
    </w:r>
    <w:r>
      <w:rPr>
        <w:color w:val="632423" w:themeColor="accent2" w:themeShade="80"/>
        <w:sz w:val="20"/>
        <w:szCs w:val="20"/>
      </w:rPr>
      <w:tab/>
    </w:r>
  </w:p>
  <w:p w14:paraId="420DBF80" w14:textId="77777777" w:rsidR="00851B02" w:rsidRPr="00D24CEF" w:rsidRDefault="00851B02" w:rsidP="00685DEE">
    <w:pPr>
      <w:spacing w:after="0" w:line="240" w:lineRule="auto"/>
      <w:jc w:val="center"/>
      <w:rPr>
        <w:color w:val="632423" w:themeColor="accent2" w:themeShade="80"/>
        <w:sz w:val="20"/>
        <w:szCs w:val="20"/>
      </w:rPr>
    </w:pPr>
    <w:r>
      <w:rPr>
        <w:color w:val="632423" w:themeColor="accent2" w:themeShade="80"/>
        <w:sz w:val="20"/>
        <w:szCs w:val="20"/>
      </w:rPr>
      <w:t>337.493.5310</w:t>
    </w:r>
  </w:p>
  <w:p w14:paraId="2478651F" w14:textId="77777777" w:rsidR="00151FF7" w:rsidRPr="00D24CEF" w:rsidRDefault="00151FF7" w:rsidP="00685DEE">
    <w:pPr>
      <w:spacing w:after="0" w:line="240" w:lineRule="auto"/>
      <w:jc w:val="center"/>
      <w:rPr>
        <w:color w:val="632423" w:themeColor="accent2" w:themeShade="80"/>
        <w:sz w:val="20"/>
        <w:szCs w:val="20"/>
      </w:rPr>
    </w:pPr>
  </w:p>
  <w:p w14:paraId="39CC2503" w14:textId="77777777" w:rsidR="00151FF7" w:rsidRDefault="00151FF7" w:rsidP="00151FF7">
    <w:pPr>
      <w:pStyle w:val="Header"/>
      <w:ind w:left="-720"/>
    </w:pPr>
  </w:p>
  <w:p w14:paraId="67B4BA41" w14:textId="77777777" w:rsidR="00151FF7" w:rsidRDefault="00151F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A607C"/>
    <w:multiLevelType w:val="hybridMultilevel"/>
    <w:tmpl w:val="6FC69E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A17D09"/>
    <w:multiLevelType w:val="hybridMultilevel"/>
    <w:tmpl w:val="3B32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0CE"/>
    <w:rsid w:val="000632F9"/>
    <w:rsid w:val="000B643E"/>
    <w:rsid w:val="00151FF7"/>
    <w:rsid w:val="001A4062"/>
    <w:rsid w:val="00373F46"/>
    <w:rsid w:val="004D02E6"/>
    <w:rsid w:val="005022CD"/>
    <w:rsid w:val="0055541E"/>
    <w:rsid w:val="00565C88"/>
    <w:rsid w:val="00572E60"/>
    <w:rsid w:val="00660C10"/>
    <w:rsid w:val="00685DEE"/>
    <w:rsid w:val="00687814"/>
    <w:rsid w:val="006A6DBC"/>
    <w:rsid w:val="006F60C5"/>
    <w:rsid w:val="007020CE"/>
    <w:rsid w:val="00715CE3"/>
    <w:rsid w:val="00742A18"/>
    <w:rsid w:val="00752A05"/>
    <w:rsid w:val="00765AC2"/>
    <w:rsid w:val="00832D22"/>
    <w:rsid w:val="00851B02"/>
    <w:rsid w:val="008F407A"/>
    <w:rsid w:val="00B142EC"/>
    <w:rsid w:val="00CC0972"/>
    <w:rsid w:val="00D15779"/>
    <w:rsid w:val="00D24CEF"/>
    <w:rsid w:val="00D51C34"/>
    <w:rsid w:val="00D61277"/>
    <w:rsid w:val="00DA303D"/>
    <w:rsid w:val="00EB2BC9"/>
    <w:rsid w:val="00F3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B72F1"/>
  <w15:docId w15:val="{B331F557-8582-49D3-8966-83E691E6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ajorBidi"/>
        <w:sz w:val="2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F407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0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20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1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FF7"/>
  </w:style>
  <w:style w:type="paragraph" w:styleId="Footer">
    <w:name w:val="footer"/>
    <w:basedOn w:val="Normal"/>
    <w:link w:val="FooterChar"/>
    <w:uiPriority w:val="99"/>
    <w:semiHidden/>
    <w:unhideWhenUsed/>
    <w:rsid w:val="00151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1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BILLING</dc:creator>
  <cp:lastModifiedBy>Sam Liprie</cp:lastModifiedBy>
  <cp:revision>2</cp:revision>
  <cp:lastPrinted>2019-09-27T17:43:00Z</cp:lastPrinted>
  <dcterms:created xsi:type="dcterms:W3CDTF">2022-03-29T17:17:00Z</dcterms:created>
  <dcterms:modified xsi:type="dcterms:W3CDTF">2022-03-29T17:17:00Z</dcterms:modified>
</cp:coreProperties>
</file>